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7F" w:rsidRPr="0021267F" w:rsidRDefault="009A69A9" w:rsidP="0021267F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Style w:val="c3"/>
          <w:b/>
          <w:bCs/>
          <w:iCs/>
          <w:color w:val="000000"/>
          <w:sz w:val="36"/>
          <w:szCs w:val="28"/>
        </w:rPr>
        <w:t xml:space="preserve">            </w:t>
      </w:r>
      <w:r w:rsidR="0021267F" w:rsidRPr="0021267F">
        <w:rPr>
          <w:rStyle w:val="c3"/>
          <w:b/>
          <w:bCs/>
          <w:i/>
          <w:iCs/>
          <w:color w:val="000000"/>
          <w:sz w:val="40"/>
          <w:szCs w:val="40"/>
        </w:rPr>
        <w:t>Играя учимся общаться</w:t>
      </w:r>
      <w:proofErr w:type="gramStart"/>
      <w:r w:rsidR="0021267F" w:rsidRPr="0021267F">
        <w:rPr>
          <w:rStyle w:val="c3"/>
          <w:b/>
          <w:bCs/>
          <w:i/>
          <w:iCs/>
          <w:color w:val="000000"/>
          <w:sz w:val="40"/>
          <w:szCs w:val="40"/>
        </w:rPr>
        <w:t xml:space="preserve"> .</w:t>
      </w:r>
      <w:proofErr w:type="gramEnd"/>
    </w:p>
    <w:p w:rsidR="009A69A9" w:rsidRPr="009A69A9" w:rsidRDefault="009A69A9" w:rsidP="009A69A9">
      <w:pPr>
        <w:rPr>
          <w:rFonts w:ascii="Times New Roman" w:hAnsi="Times New Roman" w:cs="Times New Roman"/>
          <w:sz w:val="36"/>
          <w:szCs w:val="28"/>
        </w:rPr>
      </w:pPr>
    </w:p>
    <w:p w:rsidR="009A69A9" w:rsidRPr="009A69A9" w:rsidRDefault="009A69A9" w:rsidP="009A69A9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A69A9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Практически каждый родитель может, шутя, пожаловаться, что его чадо болтает целый день и никак его не угомонить. Но мало кто замечает, что уметь говорить и уметь общаться – это разные вещи. И совсем не обязательно, что говорливый дома малыш будет успешно общаться с другими детьми на детской площадке или в детском саду. Как же научить детей общаться? Очень просто – нужно с ними поиграть!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Предлагаем Вам некоторые  из них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9A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в которые мы с детьми  с удовольствием играем.</w:t>
      </w:r>
    </w:p>
    <w:p w:rsidR="009A69A9" w:rsidRPr="009A69A9" w:rsidRDefault="009A69A9" w:rsidP="009A69A9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«Найдем волшебные слова»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упражнять детей в выполнении правил речевого этикета.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ласково, по имени, например: «Спасибо, Миша» — «Пожалуйста, Оля».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«Секрет»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учить детей различным способам установления контактов со сверстниками на основе этикетных норм.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сундучок с мелкими вещицами и игрушками.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Всем участникам игры ведущий раздает из красивого сундучка по «секрету» (горошинку, бусинку, брошку, пуговицу, мелкую игрушку и т. д.), кладет «его» в ладошку и зажимает в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кулачок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ети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ходят по комнате и ищут способы уговорить кого-то показать свой секрет. Ведущий следит за процессом обмена секретами, помогает наиболее робким детям найти общий язык со всеми участниками игры.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«Подарок на всех»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Цель: развивать умение выбирать позитивный стиль поведения в конфликтной ситуации, сотрудничать со сверстниками.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цветик—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ситуация: «Вы получили в подарок для группы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. У него только семь лепестков, а детей гораздо больше. Каждый ребенок может загадать только одно желание, оторвав от общего цветка один лепесток. Но лепестков на всех не хватит. Как быть?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Вариант 1. Участники игры спонтанно решают возникшую конфликтную ситуацию. После необходимо обсудить с детьми, удаюсь ли каждому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высказать свое желание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, и как сделать так,   чтобы можно было высказать желания всех детей.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Вариант 2. Провести конкурс на лучшее желание и загадать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лучшие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выбранные детьми.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Вариант 3. Предложить детям разделиться на 7 групп по числу лепестков и договориться о желании.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могут выбирать группу в соответствии со своими желаниями. Необходимо проследить, чтобы желания в каждой группе не повторялись.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«Рукавички»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развивать умение налаживать партнерские отношения в совместной деятельности.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вырезанные из бумаги пары рукавичек в количестве, равном количеству пар участников игры, по три карандаша или фломастера на каждую пару.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Ведущий раскладывает рукавички с одинаковым, но не раскрашенным орнаментом по всему помещению. Дети расходятся в поисках своей «пары». Отыскавшиеся пары с помощью трех карандашей (фломастеров) стараются как можно быстрее совершенно одинаково раскрасить рукавички.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Ведущий наблюдает, как организуют совместную работу пары, как делят карандаши, как при этом договариваются.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Победителей награждают аплодисментами.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«Гуляем по парку»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формировать у детей способность устанавливать отношения сотрудничества с помощью вербальных и невербальных средств общения.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Участники игры-тренинга делятся на «скульпторов» и «глину».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Скульпторы «лепят» из глины свои скульптуры: зверя, рыбу, птицу, игрушку и т. д. Затем скульптуры замирают, а скульпторы гуляют по парку, отгадывая их названия.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Только участники меняются ролями.  Взрослый  — главный эксперт, ему нравятся все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изваяния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он их хвалит.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«Поводырь»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развивать эмпатию, учить ролевому поведению, способам общения с людьми, имеющими какие—либо особенности.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Вариант 1.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Играющие разбиваются на пары.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Один ребенок с открытыми глазами стоит впереди. Другой — на расстоянии вытянутой руки, чуть касаясь спины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впередистоящего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встает с закрытыми глазами. Это «собака-поводырь» и «слепой». Поводырь сначала медленно начинает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передвигатъся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помещению, «слепой» следует за ним, стараясь не потеряться, затем скорость движения постепенно увеличивается. Пары меняются ролями.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Вариант 2. «Поводырь» и «слепой» активно общаются друг с другом, согласовывая направление и скорость движения.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Вариант 3.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«Бабушка» и «внук», «дедушка» и «внучка», держась за руки должны вместе преодолеть препятствия (пройти по узкой тропинке, обойти лужу, перешагнуть через ручеек, начерченный мелом, и т. д.).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«Внуки» заботливо подсказывают «слепым» старикам, как им лучше двигаться.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«Луноход»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способствовать усвоению детьми норм и правил отношений управления и подчинения в условиях сотрудничества.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индивидуальные «пульты управления».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Участники игры делятся на пары. </w:t>
      </w:r>
      <w:proofErr w:type="gram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Половина детей — «луноходы», вторая половина — работники «центра управления», которые на расстоянии с помощью «кнопок» и команд управляют движением «луноходов» к определенной цели.</w:t>
      </w:r>
      <w:proofErr w:type="gram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эту игру хорошо играть на участке, на пересеченной местности.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Выигрывает та пара, которая благодаря четкому выполнению команд «центра управления» наиболее согласованно и дружно преодолевает все препятствия, не допустив при этом никаких столкновений и аварий. Затем дети меняются ролями.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«Приветствие гостей»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упражнять детей в применении норм этикета, принятых в нашем обществе и других странах при встрече гостей, используя при этом вербальные и невербальные средства общения; воспитывать доброжелательность и гостеприимство.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Вариант 1. В гости к детям прилетели в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вертолете известные сказочные герои: Чебурашка и Крокодил Гена, Буратино,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доктор Айболит. Необходимо </w:t>
      </w:r>
      <w:proofErr w:type="spellStart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поразному</w:t>
      </w:r>
      <w:proofErr w:type="spellEnd"/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поприветствовать и принять гостей, учитывая, что Чебурашка еще маленький, а доктор Айболит уже старенький.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приветствии использовать вербальные и невербальные средства общения (мимику, жесты), соблюдать следующие правила: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смотреть в глаза гостю,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улыбаться, слегка наклонив голову.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 ходе игры уточняется, когда уместно говорить слово «привет». Можно ли его говорить своему другу? взрослому?</w:t>
      </w:r>
    </w:p>
    <w:p w:rsidR="009A69A9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Вариант 2. Гостями могут быть представители разных стран. Как приветствовать иностранцев? Что означают их приветствия?</w:t>
      </w:r>
    </w:p>
    <w:p w:rsidR="009A69A9" w:rsidRDefault="009A69A9" w:rsidP="009A69A9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2EF" w:rsidRPr="009A69A9" w:rsidRDefault="009A69A9" w:rsidP="009A69A9">
      <w:pPr>
        <w:rPr>
          <w:rFonts w:ascii="Times New Roman" w:hAnsi="Times New Roman" w:cs="Times New Roman"/>
          <w:sz w:val="28"/>
          <w:szCs w:val="28"/>
        </w:rPr>
      </w:pPr>
      <w:r w:rsidRPr="009A69A9">
        <w:rPr>
          <w:rFonts w:ascii="Times New Roman" w:hAnsi="Times New Roman" w:cs="Times New Roman"/>
          <w:sz w:val="28"/>
          <w:szCs w:val="28"/>
        </w:rPr>
        <w:t>Подготовила воспитатель группы №4 Ермолко Наталья Сергеевна</w:t>
      </w:r>
    </w:p>
    <w:sectPr w:rsidR="007552EF" w:rsidRPr="009A69A9" w:rsidSect="006C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9A9"/>
    <w:rsid w:val="0021267F"/>
    <w:rsid w:val="006C42DB"/>
    <w:rsid w:val="007552EF"/>
    <w:rsid w:val="009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A69A9"/>
  </w:style>
  <w:style w:type="paragraph" w:customStyle="1" w:styleId="c6">
    <w:name w:val="c6"/>
    <w:basedOn w:val="a"/>
    <w:rsid w:val="009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69A9"/>
  </w:style>
  <w:style w:type="paragraph" w:customStyle="1" w:styleId="c2">
    <w:name w:val="c2"/>
    <w:basedOn w:val="a"/>
    <w:rsid w:val="009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A6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2015-11-22T18:22:00Z</dcterms:created>
  <dcterms:modified xsi:type="dcterms:W3CDTF">2015-11-22T18:32:00Z</dcterms:modified>
</cp:coreProperties>
</file>